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5253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сентября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Style w:val="cat-UserDefinedgrp-21rplc-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2rplc-1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Style w:val="cat-UserDefinedgrp-23rplc-1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2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27rplc-2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25rplc-23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Style w:val="cat-UserDefinedgrp-25rplc-25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Style w:val="cat-UserDefinedgrp-26rplc-27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Style w:val="cat-UserDefinedgrp-26rplc-3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предусмотренного ч.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32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ч.1 ст. 20.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стребованиями ст. 26.11 Кодекса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6rplc-35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,в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ст. 4.3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>в виде обязательных работ</w:t>
      </w:r>
      <w:r>
        <w:rPr>
          <w:rFonts w:ascii="Times New Roman" w:eastAsia="Times New Roman" w:hAnsi="Times New Roman" w:cs="Times New Roman"/>
          <w:sz w:val="27"/>
          <w:szCs w:val="27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28rplc-3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7"/>
          <w:szCs w:val="27"/>
        </w:rPr>
        <w:t>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6rplc-30">
    <w:name w:val="cat-UserDefined grp-26 rplc-30"/>
    <w:basedOn w:val="DefaultParagraphFont"/>
  </w:style>
  <w:style w:type="character" w:customStyle="1" w:styleId="cat-UserDefinedgrp-27rplc-32">
    <w:name w:val="cat-UserDefined grp-27 rplc-32"/>
    <w:basedOn w:val="DefaultParagraphFont"/>
  </w:style>
  <w:style w:type="character" w:customStyle="1" w:styleId="cat-UserDefinedgrp-26rplc-35">
    <w:name w:val="cat-UserDefined grp-26 rplc-35"/>
    <w:basedOn w:val="DefaultParagraphFont"/>
  </w:style>
  <w:style w:type="character" w:customStyle="1" w:styleId="cat-UserDefinedgrp-28rplc-38">
    <w:name w:val="cat-UserDefined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